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5" w:rsidRPr="009C19D9" w:rsidRDefault="00920662" w:rsidP="009C19D9">
      <w:pPr>
        <w:jc w:val="right"/>
        <w:rPr>
          <w:rFonts w:ascii="Calibri" w:hAnsi="Calibri" w:cstheme="minorHAnsi"/>
          <w:lang w:val="el-GR"/>
        </w:rPr>
      </w:pPr>
      <w:bookmarkStart w:id="0" w:name="_GoBack"/>
      <w:bookmarkEnd w:id="0"/>
      <w:r w:rsidRPr="009C19D9">
        <w:rPr>
          <w:rFonts w:ascii="Calibri" w:hAnsi="Calibri" w:cstheme="minorHAnsi"/>
          <w:lang w:val="el-GR"/>
        </w:rPr>
        <w:t xml:space="preserve">Αθήνα, </w:t>
      </w:r>
      <w:r w:rsidR="00D573BD" w:rsidRPr="000B2ADC">
        <w:rPr>
          <w:rFonts w:ascii="Calibri" w:hAnsi="Calibri" w:cstheme="minorHAnsi"/>
          <w:lang w:val="el-GR"/>
        </w:rPr>
        <w:t>3</w:t>
      </w:r>
      <w:r w:rsidR="00944EE6" w:rsidRPr="009C19D9">
        <w:rPr>
          <w:rFonts w:ascii="Calibri" w:hAnsi="Calibri" w:cstheme="minorHAnsi"/>
          <w:lang w:val="el-GR"/>
        </w:rPr>
        <w:t>Απριλ</w:t>
      </w:r>
      <w:r w:rsidR="00EA28D6" w:rsidRPr="009C19D9">
        <w:rPr>
          <w:rFonts w:ascii="Calibri" w:hAnsi="Calibri" w:cstheme="minorHAnsi"/>
          <w:lang w:val="el-GR"/>
        </w:rPr>
        <w:t>ίου</w:t>
      </w:r>
      <w:r w:rsidRPr="009C19D9">
        <w:rPr>
          <w:rFonts w:ascii="Calibri" w:hAnsi="Calibri" w:cstheme="minorHAnsi"/>
          <w:lang w:val="el-GR"/>
        </w:rPr>
        <w:t xml:space="preserve"> 2014</w:t>
      </w:r>
    </w:p>
    <w:p w:rsidR="00A32AA5" w:rsidRPr="009C19D9" w:rsidRDefault="00A32AA5" w:rsidP="009C19D9">
      <w:pPr>
        <w:jc w:val="both"/>
        <w:rPr>
          <w:rFonts w:ascii="Calibri" w:hAnsi="Calibri" w:cstheme="minorHAnsi"/>
          <w:lang w:val="el-GR"/>
        </w:rPr>
      </w:pPr>
    </w:p>
    <w:p w:rsidR="00DD08D1" w:rsidRPr="009C19D9" w:rsidRDefault="00DD08D1" w:rsidP="009C19D9">
      <w:pPr>
        <w:jc w:val="both"/>
        <w:rPr>
          <w:rFonts w:ascii="Calibri" w:hAnsi="Calibri" w:cstheme="minorHAnsi"/>
          <w:b/>
          <w:lang w:val="el-GR"/>
        </w:rPr>
      </w:pPr>
    </w:p>
    <w:p w:rsidR="00DD08D1" w:rsidRPr="000B2ADC" w:rsidRDefault="00786389" w:rsidP="009C19D9">
      <w:pPr>
        <w:jc w:val="center"/>
        <w:rPr>
          <w:rFonts w:ascii="Calibri" w:hAnsi="Calibri" w:cstheme="minorHAnsi"/>
          <w:b/>
          <w:sz w:val="28"/>
          <w:szCs w:val="28"/>
          <w:lang w:val="el-GR"/>
        </w:rPr>
      </w:pPr>
      <w:r w:rsidRPr="00D573BD">
        <w:rPr>
          <w:rFonts w:ascii="Calibri" w:hAnsi="Calibri" w:cstheme="minorHAnsi"/>
          <w:b/>
          <w:sz w:val="28"/>
          <w:szCs w:val="28"/>
          <w:lang w:val="el-GR"/>
        </w:rPr>
        <w:t>ΔΕΛΤΙΟ ΤΥΠΟΥ</w:t>
      </w:r>
    </w:p>
    <w:p w:rsidR="00D573BD" w:rsidRPr="000B2ADC" w:rsidRDefault="00D573BD" w:rsidP="009C19D9">
      <w:pPr>
        <w:jc w:val="center"/>
        <w:rPr>
          <w:rFonts w:ascii="Calibri" w:hAnsi="Calibri" w:cstheme="minorHAnsi"/>
          <w:b/>
          <w:lang w:val="el-GR"/>
        </w:rPr>
      </w:pPr>
    </w:p>
    <w:p w:rsidR="00D573BD" w:rsidRDefault="00D573BD" w:rsidP="00A65348">
      <w:pPr>
        <w:jc w:val="center"/>
        <w:rPr>
          <w:rFonts w:asciiTheme="minorHAnsi" w:hAnsiTheme="minorHAnsi"/>
          <w:b/>
          <w:bCs/>
          <w:sz w:val="28"/>
          <w:szCs w:val="28"/>
          <w:lang w:val="el-GR"/>
        </w:rPr>
      </w:pPr>
      <w:r>
        <w:rPr>
          <w:rFonts w:asciiTheme="minorHAnsi" w:hAnsiTheme="minorHAnsi"/>
          <w:b/>
          <w:bCs/>
          <w:sz w:val="28"/>
          <w:szCs w:val="28"/>
          <w:lang w:val="el-GR"/>
        </w:rPr>
        <w:t>Πανελλήν</w:t>
      </w:r>
      <w:r w:rsidRPr="00D573BD">
        <w:rPr>
          <w:rFonts w:asciiTheme="minorHAnsi" w:hAnsiTheme="minorHAnsi"/>
          <w:b/>
          <w:bCs/>
          <w:sz w:val="28"/>
          <w:szCs w:val="28"/>
          <w:lang w:val="el-GR"/>
        </w:rPr>
        <w:t xml:space="preserve">ιος Ιατρικός Σύλλογος: </w:t>
      </w:r>
      <w:r w:rsidR="00A65348">
        <w:rPr>
          <w:rFonts w:asciiTheme="minorHAnsi" w:hAnsiTheme="minorHAnsi"/>
          <w:b/>
          <w:bCs/>
          <w:sz w:val="28"/>
          <w:szCs w:val="28"/>
          <w:lang w:val="el-GR"/>
        </w:rPr>
        <w:t>Άμεση υπογραφή των νέων συμβάσεων προς τους παρόχους υγείας, χωρίς καθυστερήσεις</w:t>
      </w:r>
    </w:p>
    <w:p w:rsidR="00A65348" w:rsidRPr="00D573BD" w:rsidRDefault="00A65348" w:rsidP="00A65348">
      <w:pPr>
        <w:jc w:val="center"/>
        <w:rPr>
          <w:rFonts w:asciiTheme="minorHAnsi" w:hAnsiTheme="minorHAnsi"/>
          <w:lang w:val="el-GR"/>
        </w:rPr>
      </w:pPr>
    </w:p>
    <w:p w:rsidR="00D573BD" w:rsidRDefault="00755E83" w:rsidP="00D573BD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Παρέκκλιση θέσεων των αρμοδίων</w:t>
      </w:r>
      <w:r w:rsidR="00D573BD" w:rsidRPr="00D573BD">
        <w:rPr>
          <w:rFonts w:asciiTheme="minorHAnsi" w:hAnsiTheme="minorHAnsi"/>
          <w:lang w:val="el-GR"/>
        </w:rPr>
        <w:t xml:space="preserve"> του ΕΟΠΥΥ από τις κατευθυντήριες θέσεις τις οποίες υπαγόρευσε η Πολιτική Ηγεσία του Υπουργείου Υγείας κατά την συνάντηση της Παρασκευής 28.3.2014 στο Υπουργείο Υγείας, </w:t>
      </w:r>
      <w:r w:rsidR="00B4184E" w:rsidRPr="00D573BD">
        <w:rPr>
          <w:rFonts w:asciiTheme="minorHAnsi" w:hAnsiTheme="minorHAnsi"/>
          <w:lang w:val="el-GR"/>
        </w:rPr>
        <w:t>διαπίστωσε</w:t>
      </w:r>
      <w:r w:rsidR="00D573BD" w:rsidRPr="00D573BD">
        <w:rPr>
          <w:rFonts w:asciiTheme="minorHAnsi" w:hAnsiTheme="minorHAnsi"/>
          <w:lang w:val="el-GR"/>
        </w:rPr>
        <w:t xml:space="preserve"> η Πανελλήνια Επιτροπή Ιατρικής Διαπραγμάτευσης, η οποία συνεδρίασε την Τετάρτη 2 Απριλίου, μετά από πρόσκληση του Προέδρου του Πανελληνίου Ιατρικού Συλλόγου, κ. Μιχάλη Βλασταράκου. </w:t>
      </w:r>
    </w:p>
    <w:p w:rsidR="00B4184E" w:rsidRPr="00D573BD" w:rsidRDefault="00B4184E" w:rsidP="00D573BD">
      <w:pPr>
        <w:jc w:val="both"/>
        <w:rPr>
          <w:rFonts w:asciiTheme="minorHAnsi" w:hAnsiTheme="minorHAnsi"/>
          <w:lang w:val="el-GR"/>
        </w:rPr>
      </w:pPr>
    </w:p>
    <w:p w:rsidR="00D573BD" w:rsidRPr="00D573BD" w:rsidRDefault="00D573BD" w:rsidP="00D573BD">
      <w:pPr>
        <w:jc w:val="both"/>
        <w:rPr>
          <w:rFonts w:asciiTheme="minorHAnsi" w:hAnsiTheme="minorHAnsi"/>
          <w:lang w:val="el-GR"/>
        </w:rPr>
      </w:pPr>
      <w:r w:rsidRPr="00D573BD">
        <w:rPr>
          <w:rFonts w:asciiTheme="minorHAnsi" w:hAnsiTheme="minorHAnsi"/>
          <w:lang w:val="el-GR"/>
        </w:rPr>
        <w:t>Η Επιτροπή αποφάσισε και ζήτησε άμεσες συναντήσεις με το</w:t>
      </w:r>
      <w:r w:rsidR="000B2ADC">
        <w:rPr>
          <w:rFonts w:asciiTheme="minorHAnsi" w:hAnsiTheme="minorHAnsi"/>
          <w:lang w:val="el-GR"/>
        </w:rPr>
        <w:t>ν</w:t>
      </w:r>
      <w:r w:rsidRPr="00D573BD">
        <w:rPr>
          <w:rFonts w:asciiTheme="minorHAnsi" w:hAnsiTheme="minorHAnsi"/>
          <w:lang w:val="el-GR"/>
        </w:rPr>
        <w:t xml:space="preserve"> Διοικητή του ΕΟΠΥΥ και την Πολιτική Ηγεσία του Υπουργείου Υγείας, οι οποίες θα πρέπει να ολοκληρωθούν τις επόμενες ημέρες, προκειμένου να ληφθούν αποφάσεις</w:t>
      </w:r>
      <w:r w:rsidR="000B2ADC">
        <w:rPr>
          <w:rFonts w:asciiTheme="minorHAnsi" w:hAnsiTheme="minorHAnsi"/>
          <w:lang w:val="el-GR"/>
        </w:rPr>
        <w:t>,</w:t>
      </w:r>
      <w:r w:rsidRPr="00D573BD">
        <w:rPr>
          <w:rFonts w:asciiTheme="minorHAnsi" w:hAnsiTheme="minorHAnsi"/>
          <w:lang w:val="el-GR"/>
        </w:rPr>
        <w:t xml:space="preserve"> τη στιγμή που ο χρόνος είναι αφόρητα πιεστικός.</w:t>
      </w:r>
    </w:p>
    <w:p w:rsidR="000B2ADC" w:rsidRDefault="000B2ADC" w:rsidP="00D573BD">
      <w:pPr>
        <w:jc w:val="both"/>
        <w:rPr>
          <w:rFonts w:asciiTheme="minorHAnsi" w:hAnsiTheme="minorHAnsi"/>
          <w:lang w:val="el-GR"/>
        </w:rPr>
      </w:pPr>
    </w:p>
    <w:p w:rsidR="00D573BD" w:rsidRPr="000B2ADC" w:rsidRDefault="00D573BD" w:rsidP="00D573BD">
      <w:pPr>
        <w:jc w:val="both"/>
        <w:rPr>
          <w:rFonts w:asciiTheme="minorHAnsi" w:hAnsiTheme="minorHAnsi"/>
          <w:lang w:val="el-GR"/>
        </w:rPr>
      </w:pPr>
      <w:r w:rsidRPr="00D573BD">
        <w:rPr>
          <w:rFonts w:asciiTheme="minorHAnsi" w:hAnsiTheme="minorHAnsi"/>
          <w:lang w:val="el-GR"/>
        </w:rPr>
        <w:t>Επανεβεβαιώθησαν οι θέσεις της Επιτροπής:</w:t>
      </w:r>
    </w:p>
    <w:p w:rsidR="00D573BD" w:rsidRPr="000B2ADC" w:rsidRDefault="00D573BD" w:rsidP="00D573BD">
      <w:pPr>
        <w:jc w:val="both"/>
        <w:rPr>
          <w:rFonts w:asciiTheme="minorHAnsi" w:hAnsiTheme="minorHAnsi"/>
          <w:b/>
          <w:bCs/>
          <w:lang w:val="el-GR"/>
        </w:rPr>
      </w:pP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 xml:space="preserve">Εθνική Συλλογική Σύμβαση με τον Π.Ι.Σ. και τους </w:t>
      </w:r>
      <w:r w:rsidR="000B2ADC">
        <w:rPr>
          <w:rFonts w:asciiTheme="minorHAnsi" w:hAnsiTheme="minorHAnsi"/>
          <w:b/>
          <w:bCs/>
        </w:rPr>
        <w:t>κατά τόπους Ιατρικούς Συλλόγους</w:t>
      </w: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>Κλειστός π</w:t>
      </w:r>
      <w:r w:rsidR="000B2ADC">
        <w:rPr>
          <w:rFonts w:asciiTheme="minorHAnsi" w:hAnsiTheme="minorHAnsi"/>
          <w:b/>
          <w:bCs/>
        </w:rPr>
        <w:t>ροϋπολογισμός, με δωδεκατημόρια</w:t>
      </w: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>Διαχωρισμός προϋπολογισμού σε ξεχωριστούς κωδικο</w:t>
      </w:r>
      <w:r w:rsidR="000B2ADC">
        <w:rPr>
          <w:rFonts w:asciiTheme="minorHAnsi" w:hAnsiTheme="minorHAnsi"/>
          <w:b/>
          <w:bCs/>
        </w:rPr>
        <w:t>ύς κατά πράξεις και ειδικότητα</w:t>
      </w: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>Άμεση πιλοτική εφ</w:t>
      </w:r>
      <w:r w:rsidR="000B2ADC">
        <w:rPr>
          <w:rFonts w:asciiTheme="minorHAnsi" w:hAnsiTheme="minorHAnsi"/>
          <w:b/>
          <w:bCs/>
        </w:rPr>
        <w:t>αρμογή των συλλογικών συμβάσεων</w:t>
      </w: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 xml:space="preserve">Διαγνωστικά και θεραπευτικά πρωτόκολλα με άμεση εφαρμογή </w:t>
      </w: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>Πλαφόν και στην εκτέλεση των διαγνωστικών εξετάσεων, αλλά και έλεγχος «κόφτης» στην παραγωγή των εξετάσεων μέσω των πρωτοκόλλων</w:t>
      </w:r>
    </w:p>
    <w:p w:rsidR="00D573BD" w:rsidRPr="00D573BD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 w:rsidRPr="00D573BD">
        <w:rPr>
          <w:rFonts w:asciiTheme="minorHAnsi" w:hAnsiTheme="minorHAnsi"/>
          <w:b/>
          <w:bCs/>
        </w:rPr>
        <w:t>Ηλεκτρονική κάρτα υγείας α</w:t>
      </w:r>
      <w:r w:rsidR="000B2ADC">
        <w:rPr>
          <w:rFonts w:asciiTheme="minorHAnsi" w:hAnsiTheme="minorHAnsi"/>
          <w:b/>
          <w:bCs/>
        </w:rPr>
        <w:t>σθενούς για καταγραφή υπηρεσιών</w:t>
      </w:r>
    </w:p>
    <w:p w:rsidR="00D573BD" w:rsidRPr="000B2ADC" w:rsidRDefault="00D573BD" w:rsidP="00D573BD">
      <w:pPr>
        <w:pStyle w:val="2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D573BD">
        <w:rPr>
          <w:rFonts w:asciiTheme="minorHAnsi" w:hAnsiTheme="minorHAnsi"/>
          <w:b/>
          <w:bCs/>
        </w:rPr>
        <w:t>Εξόφληση ληξιπρόθεσμων και τρεχουσών οφειλών χωρίς καθυστέρηση, μέσα από χρονοδιάγραμμα</w:t>
      </w:r>
    </w:p>
    <w:p w:rsidR="000B2ADC" w:rsidRDefault="000B2ADC" w:rsidP="000B2ADC">
      <w:pPr>
        <w:pStyle w:val="2"/>
        <w:spacing w:after="0"/>
        <w:jc w:val="both"/>
        <w:rPr>
          <w:rFonts w:asciiTheme="minorHAnsi" w:hAnsiTheme="minorHAnsi"/>
          <w:b/>
          <w:bCs/>
        </w:rPr>
      </w:pPr>
    </w:p>
    <w:p w:rsidR="000B2ADC" w:rsidRDefault="000B2ADC" w:rsidP="000B2ADC">
      <w:pPr>
        <w:pStyle w:val="2"/>
        <w:spacing w:after="0"/>
        <w:jc w:val="both"/>
        <w:rPr>
          <w:rFonts w:asciiTheme="minorHAnsi" w:hAnsiTheme="minorHAnsi"/>
          <w:b/>
          <w:bCs/>
        </w:rPr>
      </w:pPr>
    </w:p>
    <w:p w:rsidR="000B2ADC" w:rsidRPr="00D573BD" w:rsidRDefault="000B2ADC" w:rsidP="000B2ADC">
      <w:pPr>
        <w:pStyle w:val="2"/>
        <w:spacing w:after="0"/>
        <w:jc w:val="both"/>
        <w:rPr>
          <w:rFonts w:asciiTheme="minorHAnsi" w:hAnsiTheme="minorHAnsi"/>
        </w:rPr>
      </w:pPr>
    </w:p>
    <w:p w:rsidR="00D573BD" w:rsidRPr="00D573BD" w:rsidRDefault="00D573BD" w:rsidP="00D573BD">
      <w:pPr>
        <w:jc w:val="both"/>
        <w:rPr>
          <w:rFonts w:asciiTheme="minorHAnsi" w:hAnsiTheme="minorHAnsi"/>
          <w:lang w:val="el-GR"/>
        </w:rPr>
      </w:pPr>
    </w:p>
    <w:p w:rsidR="00D573BD" w:rsidRDefault="00D573BD" w:rsidP="00D573BD">
      <w:pPr>
        <w:jc w:val="both"/>
        <w:rPr>
          <w:rFonts w:asciiTheme="minorHAnsi" w:hAnsiTheme="minorHAnsi"/>
          <w:lang w:val="el-GR"/>
        </w:rPr>
      </w:pPr>
      <w:r w:rsidRPr="00D573BD">
        <w:rPr>
          <w:rFonts w:asciiTheme="minorHAnsi" w:hAnsiTheme="minorHAnsi"/>
          <w:lang w:val="el-GR"/>
        </w:rPr>
        <w:t>Η συνάντηση  με τον Πρόεδρο του ΕΟΠΥΥ ορίσθηκε για την Π</w:t>
      </w:r>
      <w:r w:rsidR="000B2ADC">
        <w:rPr>
          <w:rFonts w:asciiTheme="minorHAnsi" w:hAnsiTheme="minorHAnsi"/>
          <w:lang w:val="el-GR"/>
        </w:rPr>
        <w:t>αρασκευή 4.4.2014 και ώρα 14.00</w:t>
      </w:r>
      <w:r w:rsidRPr="00D573BD">
        <w:rPr>
          <w:rFonts w:asciiTheme="minorHAnsi" w:hAnsiTheme="minorHAnsi"/>
          <w:lang w:val="el-GR"/>
        </w:rPr>
        <w:t xml:space="preserve"> και με τον Υπουργό Υγείας και τον Υπουργό Εθνικής Οικονομίας για την Δευτέρα 7.4.2014  και ώρα 12.00 το μεσημέρι, ώστε να υπάρξουν άμεσες λύσεις χωρίς καθυστερήσεις και παρελκ</w:t>
      </w:r>
      <w:r w:rsidR="000B2ADC">
        <w:rPr>
          <w:rFonts w:asciiTheme="minorHAnsi" w:hAnsiTheme="minorHAnsi"/>
          <w:lang w:val="el-GR"/>
        </w:rPr>
        <w:t>υστική τακτική, ώστε</w:t>
      </w:r>
      <w:r w:rsidRPr="00D573BD">
        <w:rPr>
          <w:rFonts w:asciiTheme="minorHAnsi" w:hAnsiTheme="minorHAnsi"/>
          <w:lang w:val="el-GR"/>
        </w:rPr>
        <w:t xml:space="preserve"> να μην οδηγηθούμε σε μονόδρομες αποφάσεις, με κινητοποιήσεις και κλείσιμο των εργαστηρίων.</w:t>
      </w:r>
    </w:p>
    <w:p w:rsidR="000B2ADC" w:rsidRPr="00D573BD" w:rsidRDefault="000B2ADC" w:rsidP="00D573BD">
      <w:pPr>
        <w:jc w:val="both"/>
        <w:rPr>
          <w:rFonts w:asciiTheme="minorHAnsi" w:hAnsiTheme="minorHAnsi"/>
          <w:lang w:val="el-GR"/>
        </w:rPr>
      </w:pPr>
    </w:p>
    <w:p w:rsidR="00D573BD" w:rsidRDefault="00D573BD" w:rsidP="00D573BD">
      <w:pPr>
        <w:jc w:val="both"/>
        <w:rPr>
          <w:rFonts w:asciiTheme="minorHAnsi" w:hAnsiTheme="minorHAnsi"/>
          <w:lang w:val="el-GR"/>
        </w:rPr>
      </w:pPr>
      <w:r w:rsidRPr="00D573BD">
        <w:rPr>
          <w:rFonts w:asciiTheme="minorHAnsi" w:hAnsiTheme="minorHAnsi"/>
          <w:lang w:val="el-GR"/>
        </w:rPr>
        <w:t xml:space="preserve">Θα πρέπει επιτέλους να κατανοήσουμε όλοι φορείς και η Πολιτεία, ότι </w:t>
      </w:r>
      <w:r w:rsidRPr="00D573BD">
        <w:rPr>
          <w:rFonts w:asciiTheme="minorHAnsi" w:hAnsiTheme="minorHAnsi"/>
          <w:b/>
          <w:bCs/>
          <w:lang w:val="el-GR"/>
        </w:rPr>
        <w:t>οι συζητήσεις έχουν τα όριά τους, οι χρονοτριβές και καθυστερήσεις οδηγούν σε αδυναμίες και ταλαιπωρίες με τελικό αποτέλεσμα την αδυναμία λειτουργίας των μικρομεσαίων εργαστηρίων</w:t>
      </w:r>
      <w:r w:rsidRPr="00D573BD">
        <w:rPr>
          <w:rFonts w:asciiTheme="minorHAnsi" w:hAnsiTheme="minorHAnsi"/>
          <w:lang w:val="el-GR"/>
        </w:rPr>
        <w:t>, προς όφελος βέβαια των μεγάλων επιχειρήσεων υγείας.</w:t>
      </w:r>
    </w:p>
    <w:p w:rsidR="000B2ADC" w:rsidRPr="00D573BD" w:rsidRDefault="000B2ADC" w:rsidP="00D573BD">
      <w:pPr>
        <w:jc w:val="both"/>
        <w:rPr>
          <w:rFonts w:asciiTheme="minorHAnsi" w:hAnsiTheme="minorHAnsi"/>
          <w:lang w:val="el-GR"/>
        </w:rPr>
      </w:pPr>
    </w:p>
    <w:p w:rsidR="00D573BD" w:rsidRDefault="00D573BD" w:rsidP="00D573BD">
      <w:pPr>
        <w:jc w:val="both"/>
        <w:rPr>
          <w:rFonts w:asciiTheme="minorHAnsi" w:hAnsiTheme="minorHAnsi"/>
          <w:lang w:val="el-GR"/>
        </w:rPr>
      </w:pPr>
      <w:r w:rsidRPr="00D573BD">
        <w:rPr>
          <w:rFonts w:asciiTheme="minorHAnsi" w:hAnsiTheme="minorHAnsi"/>
          <w:lang w:val="el-GR"/>
        </w:rPr>
        <w:t>Ο Πανελλήνιος Ιατρικός Σύλλογος και η Πανελλήνια Επιτροπή Διαπραγμάτευσης  θα κάνουν όλες τις ενέργειες από την πλευρά τους, ώστε να καταλήξουμε σε θετικά αποτελέσματα. Ας κάνουν και οι υπεύθυνοι τις ανάλογες κινήσεις.</w:t>
      </w:r>
    </w:p>
    <w:p w:rsidR="000B2ADC" w:rsidRPr="00D573BD" w:rsidRDefault="000B2ADC" w:rsidP="00D573BD">
      <w:pPr>
        <w:jc w:val="both"/>
        <w:rPr>
          <w:rFonts w:asciiTheme="minorHAnsi" w:hAnsiTheme="minorHAnsi"/>
          <w:lang w:val="el-GR"/>
        </w:rPr>
      </w:pPr>
    </w:p>
    <w:p w:rsidR="00D573BD" w:rsidRPr="000B2ADC" w:rsidRDefault="00D573BD" w:rsidP="00D573BD">
      <w:pPr>
        <w:jc w:val="both"/>
        <w:rPr>
          <w:rFonts w:asciiTheme="minorHAnsi" w:hAnsiTheme="minorHAnsi"/>
          <w:b/>
          <w:lang w:val="el-GR"/>
        </w:rPr>
      </w:pPr>
      <w:r w:rsidRPr="000B2ADC">
        <w:rPr>
          <w:rFonts w:asciiTheme="minorHAnsi" w:hAnsiTheme="minorHAnsi"/>
          <w:b/>
          <w:lang w:val="el-GR"/>
        </w:rPr>
        <w:t>Οι στιγμές απαιτούν λύσεις και αποτελέσματα.</w:t>
      </w:r>
    </w:p>
    <w:p w:rsidR="00D573BD" w:rsidRPr="00D573BD" w:rsidRDefault="00D573BD" w:rsidP="00D573BD">
      <w:pPr>
        <w:jc w:val="both"/>
        <w:rPr>
          <w:rFonts w:asciiTheme="minorHAnsi" w:hAnsiTheme="minorHAnsi"/>
          <w:lang w:val="el-GR"/>
        </w:rPr>
      </w:pPr>
    </w:p>
    <w:p w:rsidR="00D573BD" w:rsidRPr="00D573BD" w:rsidRDefault="00D573BD" w:rsidP="00D573BD">
      <w:pPr>
        <w:jc w:val="center"/>
        <w:rPr>
          <w:rFonts w:asciiTheme="minorHAnsi" w:hAnsiTheme="minorHAnsi"/>
          <w:lang w:val="el-GR"/>
        </w:rPr>
      </w:pPr>
    </w:p>
    <w:p w:rsidR="00DD08D1" w:rsidRPr="00D573BD" w:rsidRDefault="00DD08D1" w:rsidP="009C19D9">
      <w:pPr>
        <w:jc w:val="both"/>
        <w:rPr>
          <w:rFonts w:asciiTheme="minorHAnsi" w:hAnsiTheme="minorHAnsi" w:cstheme="minorHAnsi"/>
          <w:lang w:val="el-GR"/>
        </w:rPr>
      </w:pPr>
    </w:p>
    <w:p w:rsidR="00E27DA6" w:rsidRPr="00D573BD" w:rsidRDefault="00E27DA6" w:rsidP="009C19D9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  <w:r w:rsidRPr="00D573BD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E27DA6" w:rsidRPr="00D573BD" w:rsidSect="008F5CE5">
      <w:headerReference w:type="default" r:id="rId8"/>
      <w:footerReference w:type="default" r:id="rId9"/>
      <w:pgSz w:w="12240" w:h="15840"/>
      <w:pgMar w:top="199" w:right="1041" w:bottom="1843" w:left="851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936" w:rsidRDefault="00F84936">
      <w:r>
        <w:separator/>
      </w:r>
    </w:p>
  </w:endnote>
  <w:endnote w:type="continuationSeparator" w:id="1">
    <w:p w:rsidR="00F84936" w:rsidRDefault="00F8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936" w:rsidRDefault="00F84936">
      <w:r>
        <w:separator/>
      </w:r>
    </w:p>
  </w:footnote>
  <w:footnote w:type="continuationSeparator" w:id="1">
    <w:p w:rsidR="00F84936" w:rsidRDefault="00F8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42806"/>
    <w:rsid w:val="000474B6"/>
    <w:rsid w:val="000568E8"/>
    <w:rsid w:val="00056B73"/>
    <w:rsid w:val="00057315"/>
    <w:rsid w:val="000630B0"/>
    <w:rsid w:val="000644E3"/>
    <w:rsid w:val="0007794A"/>
    <w:rsid w:val="0009642B"/>
    <w:rsid w:val="000B2ADC"/>
    <w:rsid w:val="000D66DD"/>
    <w:rsid w:val="000E7DB9"/>
    <w:rsid w:val="000F1BB9"/>
    <w:rsid w:val="000F632B"/>
    <w:rsid w:val="001038AA"/>
    <w:rsid w:val="00142B98"/>
    <w:rsid w:val="00143861"/>
    <w:rsid w:val="00163FA1"/>
    <w:rsid w:val="00194F05"/>
    <w:rsid w:val="001A34A1"/>
    <w:rsid w:val="001A38EF"/>
    <w:rsid w:val="001A4A96"/>
    <w:rsid w:val="001E0A38"/>
    <w:rsid w:val="001E3026"/>
    <w:rsid w:val="001F3350"/>
    <w:rsid w:val="001F58B7"/>
    <w:rsid w:val="001F71AA"/>
    <w:rsid w:val="00204F60"/>
    <w:rsid w:val="0022210E"/>
    <w:rsid w:val="00226F4F"/>
    <w:rsid w:val="00231C27"/>
    <w:rsid w:val="00232C37"/>
    <w:rsid w:val="00236DD8"/>
    <w:rsid w:val="00237695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B0246"/>
    <w:rsid w:val="002B1DF9"/>
    <w:rsid w:val="002D1914"/>
    <w:rsid w:val="002D7483"/>
    <w:rsid w:val="002E015F"/>
    <w:rsid w:val="002E2732"/>
    <w:rsid w:val="002F1584"/>
    <w:rsid w:val="002F393F"/>
    <w:rsid w:val="002F70E1"/>
    <w:rsid w:val="0035101F"/>
    <w:rsid w:val="00372742"/>
    <w:rsid w:val="00376821"/>
    <w:rsid w:val="00377727"/>
    <w:rsid w:val="0038005F"/>
    <w:rsid w:val="00383CD7"/>
    <w:rsid w:val="00390CE3"/>
    <w:rsid w:val="00391475"/>
    <w:rsid w:val="003B1176"/>
    <w:rsid w:val="003B1463"/>
    <w:rsid w:val="003D1E85"/>
    <w:rsid w:val="003D2F90"/>
    <w:rsid w:val="003D460C"/>
    <w:rsid w:val="003E7C42"/>
    <w:rsid w:val="003F6DDB"/>
    <w:rsid w:val="0041724A"/>
    <w:rsid w:val="004345C4"/>
    <w:rsid w:val="0043681F"/>
    <w:rsid w:val="004473B0"/>
    <w:rsid w:val="00454A11"/>
    <w:rsid w:val="004611CE"/>
    <w:rsid w:val="00477696"/>
    <w:rsid w:val="004A05B7"/>
    <w:rsid w:val="004B5A56"/>
    <w:rsid w:val="004F2160"/>
    <w:rsid w:val="004F247F"/>
    <w:rsid w:val="004F5DF3"/>
    <w:rsid w:val="00503BF0"/>
    <w:rsid w:val="00507C25"/>
    <w:rsid w:val="005151F2"/>
    <w:rsid w:val="00517270"/>
    <w:rsid w:val="005427EC"/>
    <w:rsid w:val="005447D3"/>
    <w:rsid w:val="0056056B"/>
    <w:rsid w:val="005624CB"/>
    <w:rsid w:val="00567D47"/>
    <w:rsid w:val="005713DB"/>
    <w:rsid w:val="005714B4"/>
    <w:rsid w:val="0057275D"/>
    <w:rsid w:val="005D2141"/>
    <w:rsid w:val="005D6DED"/>
    <w:rsid w:val="005E5E20"/>
    <w:rsid w:val="005E6FE2"/>
    <w:rsid w:val="005E79DD"/>
    <w:rsid w:val="005F5860"/>
    <w:rsid w:val="005F7DCA"/>
    <w:rsid w:val="006133F8"/>
    <w:rsid w:val="0062333C"/>
    <w:rsid w:val="00625874"/>
    <w:rsid w:val="00632263"/>
    <w:rsid w:val="00650CC3"/>
    <w:rsid w:val="00666E1A"/>
    <w:rsid w:val="006826CC"/>
    <w:rsid w:val="00696999"/>
    <w:rsid w:val="006A0DCE"/>
    <w:rsid w:val="006A61F9"/>
    <w:rsid w:val="006A62D6"/>
    <w:rsid w:val="006B3AD3"/>
    <w:rsid w:val="006D46CD"/>
    <w:rsid w:val="006D4D58"/>
    <w:rsid w:val="006E21C4"/>
    <w:rsid w:val="006F0AE8"/>
    <w:rsid w:val="006F2410"/>
    <w:rsid w:val="007007BE"/>
    <w:rsid w:val="00705200"/>
    <w:rsid w:val="00712956"/>
    <w:rsid w:val="00715817"/>
    <w:rsid w:val="00717153"/>
    <w:rsid w:val="007269B7"/>
    <w:rsid w:val="00727676"/>
    <w:rsid w:val="00755E83"/>
    <w:rsid w:val="007637E1"/>
    <w:rsid w:val="00763ECF"/>
    <w:rsid w:val="00766143"/>
    <w:rsid w:val="007668C8"/>
    <w:rsid w:val="007727FB"/>
    <w:rsid w:val="00773A1B"/>
    <w:rsid w:val="00775FE8"/>
    <w:rsid w:val="007843AD"/>
    <w:rsid w:val="0078540D"/>
    <w:rsid w:val="00786389"/>
    <w:rsid w:val="007A4E11"/>
    <w:rsid w:val="007A57E6"/>
    <w:rsid w:val="007C0E4B"/>
    <w:rsid w:val="007D1809"/>
    <w:rsid w:val="007D247A"/>
    <w:rsid w:val="007E7F0A"/>
    <w:rsid w:val="007F448E"/>
    <w:rsid w:val="00802E6E"/>
    <w:rsid w:val="0080590A"/>
    <w:rsid w:val="008117FC"/>
    <w:rsid w:val="00814271"/>
    <w:rsid w:val="0082536A"/>
    <w:rsid w:val="008271FF"/>
    <w:rsid w:val="008413C3"/>
    <w:rsid w:val="0084551F"/>
    <w:rsid w:val="00845E26"/>
    <w:rsid w:val="0086418B"/>
    <w:rsid w:val="00873DFA"/>
    <w:rsid w:val="008776C9"/>
    <w:rsid w:val="00896D45"/>
    <w:rsid w:val="008A7582"/>
    <w:rsid w:val="008D4D4D"/>
    <w:rsid w:val="008E66C9"/>
    <w:rsid w:val="008F5CE5"/>
    <w:rsid w:val="008F6CD5"/>
    <w:rsid w:val="008F7957"/>
    <w:rsid w:val="00901FD6"/>
    <w:rsid w:val="00920662"/>
    <w:rsid w:val="009267D1"/>
    <w:rsid w:val="00932EB3"/>
    <w:rsid w:val="00936B36"/>
    <w:rsid w:val="00936EB5"/>
    <w:rsid w:val="00944EE6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19D9"/>
    <w:rsid w:val="009C6204"/>
    <w:rsid w:val="009E1CD2"/>
    <w:rsid w:val="009E1E26"/>
    <w:rsid w:val="009E3AE0"/>
    <w:rsid w:val="009E4480"/>
    <w:rsid w:val="009E784B"/>
    <w:rsid w:val="009F3EC4"/>
    <w:rsid w:val="009F6A91"/>
    <w:rsid w:val="00A13DF1"/>
    <w:rsid w:val="00A21EDC"/>
    <w:rsid w:val="00A23804"/>
    <w:rsid w:val="00A31751"/>
    <w:rsid w:val="00A32AA5"/>
    <w:rsid w:val="00A4090A"/>
    <w:rsid w:val="00A44CE6"/>
    <w:rsid w:val="00A65348"/>
    <w:rsid w:val="00A84A17"/>
    <w:rsid w:val="00A94F17"/>
    <w:rsid w:val="00AA0827"/>
    <w:rsid w:val="00AA1CD6"/>
    <w:rsid w:val="00AA1FA4"/>
    <w:rsid w:val="00AA33DE"/>
    <w:rsid w:val="00AA39EE"/>
    <w:rsid w:val="00AA7AB5"/>
    <w:rsid w:val="00AB4D87"/>
    <w:rsid w:val="00AB6D71"/>
    <w:rsid w:val="00AB7AF9"/>
    <w:rsid w:val="00AC3902"/>
    <w:rsid w:val="00AC6D07"/>
    <w:rsid w:val="00AD49B9"/>
    <w:rsid w:val="00AF2745"/>
    <w:rsid w:val="00B05166"/>
    <w:rsid w:val="00B4184E"/>
    <w:rsid w:val="00B509DB"/>
    <w:rsid w:val="00B56322"/>
    <w:rsid w:val="00B83A8A"/>
    <w:rsid w:val="00B84B14"/>
    <w:rsid w:val="00BA6870"/>
    <w:rsid w:val="00BF4A3A"/>
    <w:rsid w:val="00C04C27"/>
    <w:rsid w:val="00C130C3"/>
    <w:rsid w:val="00C15D81"/>
    <w:rsid w:val="00C213CA"/>
    <w:rsid w:val="00C24E7A"/>
    <w:rsid w:val="00C33355"/>
    <w:rsid w:val="00C4098B"/>
    <w:rsid w:val="00C5711F"/>
    <w:rsid w:val="00C65C38"/>
    <w:rsid w:val="00C875AF"/>
    <w:rsid w:val="00CB2AE7"/>
    <w:rsid w:val="00CC114A"/>
    <w:rsid w:val="00CD55CF"/>
    <w:rsid w:val="00CD7CF6"/>
    <w:rsid w:val="00CF3092"/>
    <w:rsid w:val="00CF33C6"/>
    <w:rsid w:val="00CF478B"/>
    <w:rsid w:val="00D1129D"/>
    <w:rsid w:val="00D155D7"/>
    <w:rsid w:val="00D3688B"/>
    <w:rsid w:val="00D429B2"/>
    <w:rsid w:val="00D51B21"/>
    <w:rsid w:val="00D54F45"/>
    <w:rsid w:val="00D56917"/>
    <w:rsid w:val="00D573BD"/>
    <w:rsid w:val="00D60DD6"/>
    <w:rsid w:val="00D6224E"/>
    <w:rsid w:val="00D64F32"/>
    <w:rsid w:val="00D70856"/>
    <w:rsid w:val="00D76DA4"/>
    <w:rsid w:val="00D86C1F"/>
    <w:rsid w:val="00D93EF2"/>
    <w:rsid w:val="00DD08D1"/>
    <w:rsid w:val="00DE17D4"/>
    <w:rsid w:val="00E0067D"/>
    <w:rsid w:val="00E127B6"/>
    <w:rsid w:val="00E14DBA"/>
    <w:rsid w:val="00E234D0"/>
    <w:rsid w:val="00E27DA6"/>
    <w:rsid w:val="00E3019F"/>
    <w:rsid w:val="00E45EC9"/>
    <w:rsid w:val="00E50823"/>
    <w:rsid w:val="00E53338"/>
    <w:rsid w:val="00E62E90"/>
    <w:rsid w:val="00E90B06"/>
    <w:rsid w:val="00E928C3"/>
    <w:rsid w:val="00E968C5"/>
    <w:rsid w:val="00EA0750"/>
    <w:rsid w:val="00EA28D6"/>
    <w:rsid w:val="00EA36EB"/>
    <w:rsid w:val="00EB6548"/>
    <w:rsid w:val="00EC3624"/>
    <w:rsid w:val="00EC3FF5"/>
    <w:rsid w:val="00EE6B72"/>
    <w:rsid w:val="00EF7559"/>
    <w:rsid w:val="00F03EC7"/>
    <w:rsid w:val="00F32802"/>
    <w:rsid w:val="00F328E9"/>
    <w:rsid w:val="00F35FD0"/>
    <w:rsid w:val="00F42684"/>
    <w:rsid w:val="00F45609"/>
    <w:rsid w:val="00F5755A"/>
    <w:rsid w:val="00F73B78"/>
    <w:rsid w:val="00F7402E"/>
    <w:rsid w:val="00F84936"/>
    <w:rsid w:val="00F87B1E"/>
    <w:rsid w:val="00F94DC6"/>
    <w:rsid w:val="00FD1740"/>
    <w:rsid w:val="00FD2C1A"/>
    <w:rsid w:val="00FD4E0F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2">
    <w:name w:val="Παράγραφος λίστας2"/>
    <w:basedOn w:val="Normal"/>
    <w:rsid w:val="00D573BD"/>
    <w:pPr>
      <w:widowControl w:val="0"/>
      <w:suppressAutoHyphens/>
      <w:spacing w:after="200" w:line="276" w:lineRule="auto"/>
      <w:ind w:left="720"/>
      <w:contextualSpacing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20">
    <w:name w:val="Παράγραφος λίστας2"/>
    <w:basedOn w:val="a"/>
    <w:rsid w:val="00D573BD"/>
    <w:pPr>
      <w:widowControl w:val="0"/>
      <w:suppressAutoHyphens/>
      <w:spacing w:after="200" w:line="276" w:lineRule="auto"/>
      <w:ind w:left="720"/>
      <w:contextualSpacing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BD87-7B39-45B8-982A-E7E945A4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2014-03-17T10:35:00Z</cp:lastPrinted>
  <dcterms:created xsi:type="dcterms:W3CDTF">2014-04-03T09:53:00Z</dcterms:created>
  <dcterms:modified xsi:type="dcterms:W3CDTF">2014-04-03T09:53:00Z</dcterms:modified>
</cp:coreProperties>
</file>